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B015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1C63F2C4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1651A93" w14:textId="058EEE42" w:rsidR="00152A13" w:rsidRPr="00856508" w:rsidRDefault="000661C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13A11E00" w14:textId="77777777" w:rsidTr="00527FC7">
        <w:tc>
          <w:tcPr>
            <w:tcW w:w="8926" w:type="dxa"/>
          </w:tcPr>
          <w:p w14:paraId="5EB95D48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083C71DF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E91BE8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B7AEC">
              <w:rPr>
                <w:rFonts w:ascii="Tahoma" w:hAnsi="Tahoma" w:cs="Tahoma"/>
              </w:rPr>
              <w:t>Óscar Daniel Rodríguez Fuentes</w:t>
            </w:r>
          </w:p>
          <w:p w14:paraId="36E046FC" w14:textId="77777777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FB7AEC">
              <w:rPr>
                <w:rFonts w:ascii="Tahoma" w:hAnsi="Tahoma" w:cs="Tahoma"/>
              </w:rPr>
              <w:t>Blvd. Luis Donaldo Colosio No. 6207, Fracc. Rancho La Torrecilla C.P. 25298, Saltillo, Coahuila de Zaragoza.</w:t>
            </w:r>
          </w:p>
          <w:p w14:paraId="550FF1C2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="00D53208">
              <w:rPr>
                <w:rFonts w:ascii="Tahoma" w:hAnsi="Tahoma" w:cs="Tahoma"/>
                <w:szCs w:val="24"/>
              </w:rPr>
              <w:t>: 844 4386260 ext. 163.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  <w:p w14:paraId="5FBA92DD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08A731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16B52214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202B754" w14:textId="04C2C25E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0D3FD1A8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5AE016" w14:textId="77777777" w:rsidR="00FB7AE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FB7AE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</w:p>
          <w:p w14:paraId="0D53A5D4" w14:textId="77777777" w:rsidR="00BE4E1F" w:rsidRPr="00B45705" w:rsidRDefault="00FB7AEC" w:rsidP="00B45705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Doctora</w:t>
            </w:r>
            <w:r w:rsidR="009B1D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nte </w:t>
            </w: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 Derecho Electoral </w:t>
            </w:r>
          </w:p>
          <w:p w14:paraId="5D0D76D4" w14:textId="77777777" w:rsidR="00BA3E7F" w:rsidRPr="00B45705" w:rsidRDefault="00BA3E7F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FB7AEC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1D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2018- a la actualidad</w:t>
            </w:r>
            <w:r w:rsidR="00FB7AEC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6894816C" w14:textId="77777777" w:rsidR="00BA3E7F" w:rsidRPr="00B45705" w:rsidRDefault="00BA3E7F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FB7AEC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45705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Tribunal Electoral del Estado de Jalisco.</w:t>
            </w:r>
          </w:p>
          <w:p w14:paraId="24360758" w14:textId="77777777" w:rsidR="00B45705" w:rsidRPr="00B45705" w:rsidRDefault="009B1DFD" w:rsidP="00B45705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Especialista </w:t>
            </w:r>
            <w:r w:rsid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 Justicia Constitucional, Interpretación y Tutela de los Derechos Fundamentales</w:t>
            </w:r>
            <w:r w:rsidR="00B45705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47C47F27" w14:textId="77777777" w:rsidR="00B45705" w:rsidRP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2021.</w:t>
            </w:r>
          </w:p>
          <w:p w14:paraId="584EE03F" w14:textId="77777777" w:rsid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de Castilla-La Mancha.</w:t>
            </w:r>
          </w:p>
          <w:p w14:paraId="64FDABFF" w14:textId="77777777" w:rsidR="00B45705" w:rsidRDefault="00B45705" w:rsidP="00B45705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Posgrado en Ciencia Política y Sociología.</w:t>
            </w:r>
          </w:p>
          <w:p w14:paraId="72BC510A" w14:textId="77777777" w:rsid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2018-2020.</w:t>
            </w:r>
          </w:p>
          <w:p w14:paraId="3D7DF30E" w14:textId="77777777" w:rsid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FLACSO (Argentina).</w:t>
            </w:r>
          </w:p>
          <w:p w14:paraId="23E234D5" w14:textId="77777777" w:rsidR="00B45705" w:rsidRDefault="00B45705" w:rsidP="009B1DFD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 en Derechos Humanos con acentuación en Derechos Político.</w:t>
            </w:r>
          </w:p>
          <w:p w14:paraId="3AB7C348" w14:textId="34B21F2A" w:rsidR="004D56C2" w:rsidRPr="004D56C2" w:rsidRDefault="00B45705" w:rsidP="004D56C2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Período. 2014-2016.</w:t>
            </w:r>
          </w:p>
          <w:p w14:paraId="1556E065" w14:textId="77777777" w:rsidR="009B1DFD" w:rsidRDefault="009B1DFD" w:rsidP="009B1DF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de la Universidad Autónoma de Coahuila.</w:t>
            </w:r>
          </w:p>
          <w:p w14:paraId="30625837" w14:textId="3D187D3D" w:rsidR="004D56C2" w:rsidRDefault="004D56C2" w:rsidP="004D56C2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Especialidad en Derecho Electoral, Democracia y Representación.</w:t>
            </w:r>
          </w:p>
          <w:p w14:paraId="6F8963B3" w14:textId="24AA092A" w:rsidR="004D56C2" w:rsidRDefault="004D56C2" w:rsidP="004D56C2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Período2013- 2014.</w:t>
            </w:r>
          </w:p>
          <w:p w14:paraId="1C9EBF31" w14:textId="1F962538" w:rsidR="004D56C2" w:rsidRPr="004D56C2" w:rsidRDefault="004D56C2" w:rsidP="004D56C2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de la Universidad Autónoma de Coahuila.</w:t>
            </w:r>
          </w:p>
          <w:p w14:paraId="40EB3771" w14:textId="77777777" w:rsidR="009B1DFD" w:rsidRDefault="009B1DFD" w:rsidP="009B1DFD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Derecho. </w:t>
            </w:r>
          </w:p>
          <w:p w14:paraId="1ABABF19" w14:textId="77777777" w:rsidR="009B1DFD" w:rsidRDefault="009B1DFD" w:rsidP="009B1DF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2008-2013.</w:t>
            </w:r>
          </w:p>
          <w:p w14:paraId="0941DBC8" w14:textId="77777777" w:rsidR="009B1DFD" w:rsidRDefault="009B1DFD" w:rsidP="009B1DF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de la Universidad Autónoma de Coahuila.</w:t>
            </w:r>
          </w:p>
          <w:p w14:paraId="3E9935E3" w14:textId="77777777" w:rsidR="009B1DFD" w:rsidRPr="009B1DFD" w:rsidRDefault="009B1DFD" w:rsidP="009B1DFD">
            <w:pPr>
              <w:pStyle w:val="Prrafodelista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3DE92039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tblpY="615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46679CB3" w14:textId="77777777" w:rsidTr="00B5183B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77D5FA0" w14:textId="3285908E" w:rsidR="00AA1544" w:rsidRPr="00AA1544" w:rsidRDefault="00527FC7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Trayectoria profesional</w:t>
            </w:r>
          </w:p>
          <w:p w14:paraId="5FCA6007" w14:textId="77777777" w:rsidR="008C34DF" w:rsidRDefault="00BA3E7F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FB7AEC">
              <w:rPr>
                <w:rFonts w:ascii="Arial" w:hAnsi="Arial" w:cs="Arial"/>
              </w:rPr>
              <w:t>:</w:t>
            </w:r>
            <w:r w:rsidR="009B1DFD">
              <w:rPr>
                <w:rFonts w:ascii="Arial" w:hAnsi="Arial" w:cs="Arial"/>
              </w:rPr>
              <w:t xml:space="preserve"> Alcaldía de Tlalpan</w:t>
            </w:r>
          </w:p>
          <w:p w14:paraId="71D2E3C0" w14:textId="77777777" w:rsidR="00BA3E7F" w:rsidRDefault="00BA3E7F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9B1DFD">
              <w:rPr>
                <w:rFonts w:ascii="Arial" w:hAnsi="Arial" w:cs="Arial"/>
              </w:rPr>
              <w:t>: 2021.</w:t>
            </w:r>
          </w:p>
          <w:p w14:paraId="42783C94" w14:textId="77777777" w:rsidR="00BA3E7F" w:rsidRDefault="00BA3E7F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9B1DFD">
              <w:rPr>
                <w:rFonts w:ascii="Arial" w:hAnsi="Arial" w:cs="Arial"/>
              </w:rPr>
              <w:t xml:space="preserve"> Coordinador de Transparencia, Acceso a la Información, Datos Personales y Archivo. </w:t>
            </w:r>
          </w:p>
          <w:p w14:paraId="3889F31A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</w:p>
          <w:p w14:paraId="1F40011E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Congreso del Estado de Coahuila de Zaragoza.</w:t>
            </w:r>
          </w:p>
          <w:p w14:paraId="7577991D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2018-2021.</w:t>
            </w:r>
          </w:p>
          <w:p w14:paraId="0839D6BD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Asesor Parlamentario.</w:t>
            </w:r>
          </w:p>
          <w:p w14:paraId="5850D322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78925662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Autónoma de Coahuila</w:t>
            </w:r>
          </w:p>
          <w:p w14:paraId="098107CB" w14:textId="70C52E80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2015-2018.</w:t>
            </w:r>
          </w:p>
          <w:p w14:paraId="2FC092C0" w14:textId="7BA1ACE2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Asistente de Investigación.</w:t>
            </w:r>
          </w:p>
          <w:p w14:paraId="5795CD53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0F2C0E57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Congreso del Estado de Coahuila de Zaragoza.</w:t>
            </w:r>
          </w:p>
          <w:p w14:paraId="282ECDB0" w14:textId="528C0266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2014-2015.</w:t>
            </w:r>
          </w:p>
          <w:p w14:paraId="2695A79D" w14:textId="08DCBB84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Subdirector del Instituto de Investigaciones Jurídicas y Parlamentarias.</w:t>
            </w:r>
          </w:p>
          <w:p w14:paraId="37397EC4" w14:textId="728D121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62CA91A9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Congreso del Estado de Coahuila de Zaragoza.</w:t>
            </w:r>
          </w:p>
          <w:p w14:paraId="1042F9EE" w14:textId="45FA7AC4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2013-2015.</w:t>
            </w:r>
          </w:p>
          <w:p w14:paraId="747AEAC3" w14:textId="3AADD31F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Asesor Parlamentario.</w:t>
            </w:r>
          </w:p>
          <w:p w14:paraId="776C2E7A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44306C28" w14:textId="436B1A92" w:rsidR="0084305D" w:rsidRDefault="0084305D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 xml:space="preserve">Trayectoria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Profesional en Materia Electoral:</w:t>
            </w:r>
          </w:p>
          <w:p w14:paraId="1F9618AB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Electoral.</w:t>
            </w:r>
          </w:p>
          <w:p w14:paraId="5C3D08C0" w14:textId="168D6232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2020-2021.</w:t>
            </w:r>
          </w:p>
          <w:p w14:paraId="0A43CB58" w14:textId="1905E529" w:rsidR="0084305D" w:rsidRP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Consejero Distrital Suplente Distrito Federal VII.</w:t>
            </w:r>
          </w:p>
          <w:p w14:paraId="660BFCFE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65DCB5A0" w14:textId="38915C9E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Electoral.</w:t>
            </w:r>
          </w:p>
          <w:p w14:paraId="5F309FFA" w14:textId="6B307FDF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2017-2018.</w:t>
            </w:r>
          </w:p>
          <w:p w14:paraId="7EE731AC" w14:textId="45CFFBE4" w:rsidR="0084305D" w:rsidRP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Consejero Distrital Suplente Distrito Federal VII.</w:t>
            </w:r>
          </w:p>
          <w:p w14:paraId="0534D004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2A3A6E67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</w:t>
            </w:r>
          </w:p>
          <w:p w14:paraId="1EAA2BDA" w14:textId="11402D06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2017</w:t>
            </w:r>
          </w:p>
          <w:p w14:paraId="01611A26" w14:textId="2D4BA882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Consejero Electoral Propietario del Comité Municipal de Saltillo.</w:t>
            </w:r>
          </w:p>
          <w:p w14:paraId="7235AF47" w14:textId="77777777" w:rsidR="0084305D" w:rsidRDefault="0084305D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CA1CB76" w14:textId="68EA893D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Federal Electoral.</w:t>
            </w:r>
          </w:p>
          <w:p w14:paraId="36071548" w14:textId="6B1EEF85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2011-2012.</w:t>
            </w:r>
          </w:p>
          <w:p w14:paraId="0C4008F1" w14:textId="48FCE5A4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Capacitador Asistente Electoral.</w:t>
            </w:r>
          </w:p>
          <w:p w14:paraId="28FBE69B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408F9C09" w14:textId="77777777" w:rsidR="004D56C2" w:rsidRDefault="004D56C2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 xml:space="preserve">Trayectoria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Docente:</w:t>
            </w:r>
          </w:p>
          <w:p w14:paraId="2DEFC509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</w:p>
          <w:p w14:paraId="6266C2D5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del Valle de México.</w:t>
            </w:r>
          </w:p>
          <w:p w14:paraId="1B4D5A0B" w14:textId="7CED921C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Período. 2018</w:t>
            </w:r>
            <w:r w:rsidR="004D56C2">
              <w:rPr>
                <w:rFonts w:ascii="Arial" w:hAnsi="Arial" w:cs="Arial"/>
              </w:rPr>
              <w:t>-2020</w:t>
            </w:r>
            <w:r>
              <w:rPr>
                <w:rFonts w:ascii="Arial" w:hAnsi="Arial" w:cs="Arial"/>
              </w:rPr>
              <w:t>.</w:t>
            </w:r>
          </w:p>
          <w:p w14:paraId="410B2E10" w14:textId="6CD96EF8" w:rsidR="00BA3E7F" w:rsidRDefault="00D5320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4D56C2">
              <w:rPr>
                <w:rFonts w:ascii="Arial" w:hAnsi="Arial" w:cs="Arial"/>
              </w:rPr>
              <w:t>Profesor de tiempo completo/ Docente en materias de Derecho Constitucional, Derecho Electoral y Parlamentario y Derechos Humanos.</w:t>
            </w:r>
            <w:r>
              <w:rPr>
                <w:rFonts w:ascii="Arial" w:hAnsi="Arial" w:cs="Arial"/>
              </w:rPr>
              <w:t xml:space="preserve"> </w:t>
            </w:r>
          </w:p>
          <w:p w14:paraId="78C1E307" w14:textId="2BFC61D3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0C41AE4D" w14:textId="77777777" w:rsidR="00B5183B" w:rsidRDefault="00B5183B" w:rsidP="00B5183B">
            <w:pPr>
              <w:jc w:val="both"/>
              <w:rPr>
                <w:rFonts w:ascii="Arial" w:hAnsi="Arial" w:cs="Arial"/>
              </w:rPr>
            </w:pPr>
          </w:p>
          <w:p w14:paraId="412F8A90" w14:textId="69A9F75B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Tecnológica de Saltillo.</w:t>
            </w:r>
          </w:p>
          <w:p w14:paraId="38835C3D" w14:textId="7F3EEC4E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2017-2018.</w:t>
            </w:r>
          </w:p>
          <w:p w14:paraId="4DE81664" w14:textId="086C7B99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Cargo: profesor de asignatura en materias de Trámites Legales Aplicados, Infracciones y Sanciones, y Legislación de Comercio Globlal.</w:t>
            </w:r>
          </w:p>
          <w:p w14:paraId="7CFCEAA2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7B13584C" w14:textId="4C12E794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del Centro de México</w:t>
            </w:r>
          </w:p>
          <w:p w14:paraId="302F5B37" w14:textId="0500CAF8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2015-2020.</w:t>
            </w:r>
          </w:p>
          <w:p w14:paraId="23CB0D59" w14:textId="4EC0B1B8" w:rsidR="004D56C2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profesor de asignatura en</w:t>
            </w:r>
            <w:r w:rsidR="004D56C2">
              <w:rPr>
                <w:rFonts w:ascii="Arial" w:hAnsi="Arial" w:cs="Arial"/>
              </w:rPr>
              <w:t xml:space="preserve"> Derecho Constitucional, Derecho Procesal Constitucional y Derechos Humanos. </w:t>
            </w:r>
          </w:p>
          <w:p w14:paraId="2B524AB9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680AF2D5" w14:textId="05C10A8C" w:rsidR="00DD3618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Facultad de Jurisprudencia.</w:t>
            </w:r>
          </w:p>
          <w:p w14:paraId="0712B9B6" w14:textId="42E65578" w:rsidR="00DD3618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2017-2020.</w:t>
            </w:r>
          </w:p>
          <w:p w14:paraId="746B36E8" w14:textId="0B1CD1DA" w:rsidR="00DD3618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profesor de asignatura en Legislación Estatal y Municipal, Argumentación Jurídica y Metodología de la Investigación Jurídica. </w:t>
            </w:r>
          </w:p>
          <w:p w14:paraId="516EC78B" w14:textId="77777777" w:rsidR="00DD3618" w:rsidRDefault="00DD3618" w:rsidP="00B5183B">
            <w:pPr>
              <w:jc w:val="both"/>
              <w:rPr>
                <w:rFonts w:ascii="Arial" w:hAnsi="Arial" w:cs="Arial"/>
              </w:rPr>
            </w:pPr>
          </w:p>
          <w:p w14:paraId="6BAB599B" w14:textId="77777777" w:rsidR="00DD3618" w:rsidRDefault="00DD3618" w:rsidP="00B5183B">
            <w:pPr>
              <w:jc w:val="both"/>
              <w:rPr>
                <w:rFonts w:ascii="Arial" w:hAnsi="Arial" w:cs="Arial"/>
              </w:rPr>
            </w:pPr>
          </w:p>
          <w:p w14:paraId="17DA5BAD" w14:textId="2A78C8C6" w:rsidR="00DD3618" w:rsidRDefault="00DD3618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Publicaciones:</w:t>
            </w:r>
          </w:p>
          <w:p w14:paraId="6FE701F0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0A7F5ABD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“Democracia: una visión teórica y práctica en la Constitución Mexicana”. Publicado en la Revista “Libertad”. Junio de 2013.</w:t>
            </w:r>
          </w:p>
          <w:p w14:paraId="3108D6C5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“La influencia de los Tribunales Internacionales en la jurisprudencia mexicana” Revista Lex. Difusión y Análisis, Cuarta Época, Año XIX, mayo de 2014, pp. 38-49.</w:t>
            </w:r>
          </w:p>
          <w:p w14:paraId="52F29418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“Hacia la Democracia Paritaria: las acciones afirmativas y la participación política de la mujer a raíz de la reforma político electoral de 2014. Revista Lex. Difusión y Análisis. Agosto de 2015.</w:t>
            </w:r>
          </w:p>
          <w:p w14:paraId="190A1B3E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“La civilidad de la sociedad civil: una propuesta desde la promoción de los derechos humanos”. Revista Lex. Difusión y Análisis. Octubre de 2015.</w:t>
            </w:r>
          </w:p>
          <w:p w14:paraId="5D298B40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“Entre la discriminación y la reivindicación: la problemática de los derechos de la diversidad sexual en México”. Revista Cultura Parlamentaria Coahuila, año 1, núm. 1, pp. 98-108. Junio 2016</w:t>
            </w:r>
          </w:p>
          <w:p w14:paraId="29B870BB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El limbo democrático: seguridad, estado de derecho y crimen organizado en México. Revista Politai de la Pontificia Universidad Católica de Perú. Noviembre de 2015.</w:t>
            </w:r>
          </w:p>
          <w:p w14:paraId="13E1897E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La lucha por la opinión pública en México: Sociedad civil vs. Partido Verde Ecologista. Revista Inciso. Universidad de la Gran Colombia. Diciembre de 2016.</w:t>
            </w:r>
          </w:p>
          <w:p w14:paraId="1E12385C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Capítulo de libro: “En búsqueda de la justicia: La participación de las organizaciones y colectivos de la sociedad civil, frente al problema de las desapariciones en Coahuila”. Publicado en Comisión Estatal Electoral de Nuevo León (ed.). XVII Certamen de Ensayo Político. Monterrey: CEENL, pp. 89-124. Julio 2017.</w:t>
            </w:r>
          </w:p>
          <w:p w14:paraId="64F2F93F" w14:textId="3C08D1C0" w:rsidR="004D56C2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Historia de la Desaparición en México: Perfiles, Modus y Motivaciones. Revista de Derecho y Ciencias Sociales de la Universidad de la Plata, Argentina. Noviembre de 2017.</w:t>
            </w:r>
          </w:p>
          <w:p w14:paraId="396392A9" w14:textId="5046A994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Artículo: </w:t>
            </w:r>
            <w:r w:rsidRPr="00DD3618">
              <w:rPr>
                <w:rFonts w:ascii="Arial" w:hAnsi="Arial" w:cs="Arial"/>
              </w:rPr>
              <w:t>Democracia constitucional y test de proporcionalidad en los procesos de reforma a las constituciones</w:t>
            </w:r>
            <w:r>
              <w:rPr>
                <w:rFonts w:ascii="Arial" w:hAnsi="Arial" w:cs="Arial"/>
              </w:rPr>
              <w:t xml:space="preserve">. Justicia y Sufragio. Revista Especializada en Derecho Electoral, núm, 24, año, 2020. </w:t>
            </w:r>
          </w:p>
          <w:p w14:paraId="70D7526C" w14:textId="6F8ECB1D" w:rsidR="00DD3618" w:rsidRPr="0084305D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84305D">
              <w:rPr>
                <w:rFonts w:ascii="Arial" w:hAnsi="Arial" w:cs="Arial"/>
              </w:rPr>
              <w:t>Artículo:</w:t>
            </w:r>
            <w:r>
              <w:t xml:space="preserve"> </w:t>
            </w:r>
            <w:r w:rsidRPr="0084305D">
              <w:rPr>
                <w:rFonts w:ascii="Arial" w:hAnsi="Arial" w:cs="Arial"/>
              </w:rPr>
              <w:t>La protección de la paridad de género en el interior de los partidos: un estudio comparativo de los estatutos de los partidos políticos nacionales en México, Justicia y Sufragio. Revista Especializa</w:t>
            </w:r>
            <w:r w:rsidR="0084305D" w:rsidRPr="0084305D">
              <w:rPr>
                <w:rFonts w:ascii="Arial" w:hAnsi="Arial" w:cs="Arial"/>
              </w:rPr>
              <w:t>da en Derecho Electoral, núm, 25</w:t>
            </w:r>
            <w:r w:rsidRPr="0084305D">
              <w:rPr>
                <w:rFonts w:ascii="Arial" w:hAnsi="Arial" w:cs="Arial"/>
              </w:rPr>
              <w:t xml:space="preserve">, año, </w:t>
            </w:r>
            <w:r w:rsidR="0084305D" w:rsidRPr="0084305D">
              <w:rPr>
                <w:rFonts w:ascii="Arial" w:hAnsi="Arial" w:cs="Arial"/>
              </w:rPr>
              <w:t>2020</w:t>
            </w:r>
            <w:r w:rsidRPr="0084305D">
              <w:rPr>
                <w:rFonts w:ascii="Arial" w:hAnsi="Arial" w:cs="Arial"/>
              </w:rPr>
              <w:t>.</w:t>
            </w:r>
          </w:p>
          <w:p w14:paraId="5412FC76" w14:textId="77777777" w:rsidR="0084305D" w:rsidRDefault="0084305D" w:rsidP="00B5183B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F837F55" w14:textId="6036C220" w:rsidR="0084305D" w:rsidRDefault="0084305D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Voluntariado:</w:t>
            </w:r>
          </w:p>
          <w:p w14:paraId="69823B43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54BCA9FC" w14:textId="00B637AB" w:rsidR="0084305D" w:rsidRP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 jurídico para</w:t>
            </w:r>
            <w:r w:rsidRPr="0084305D">
              <w:rPr>
                <w:rFonts w:ascii="Arial" w:hAnsi="Arial" w:cs="Arial"/>
              </w:rPr>
              <w:t xml:space="preserve"> la</w:t>
            </w:r>
            <w:r>
              <w:rPr>
                <w:rFonts w:ascii="Arial" w:hAnsi="Arial" w:cs="Arial"/>
              </w:rPr>
              <w:t xml:space="preserve">s organizaciones </w:t>
            </w:r>
            <w:r w:rsidRPr="0084305D">
              <w:rPr>
                <w:rFonts w:ascii="Arial" w:hAnsi="Arial" w:cs="Arial"/>
              </w:rPr>
              <w:t xml:space="preserve">San Aelredo A.C. y del Colectivo </w:t>
            </w:r>
            <w:r>
              <w:rPr>
                <w:rFonts w:ascii="Arial" w:hAnsi="Arial" w:cs="Arial"/>
              </w:rPr>
              <w:t>Hazte Visible, ambas</w:t>
            </w:r>
            <w:r w:rsidRPr="0084305D">
              <w:rPr>
                <w:rFonts w:ascii="Arial" w:hAnsi="Arial" w:cs="Arial"/>
              </w:rPr>
              <w:t xml:space="preserve"> dedicados a la lucha por los derechos de la diversidad sexual.</w:t>
            </w:r>
          </w:p>
          <w:p w14:paraId="64D2059B" w14:textId="77777777" w:rsidR="0084305D" w:rsidRP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6335A111" w14:textId="77777777" w:rsidR="004D56C2" w:rsidRPr="00AA1544" w:rsidRDefault="004D56C2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A17ECB1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01842AB9" w14:textId="0F3B9C73" w:rsidR="004D56C2" w:rsidRPr="00AA1544" w:rsidRDefault="004D56C2" w:rsidP="00B518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F3604A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4F85" w14:textId="77777777" w:rsidR="00AA430B" w:rsidRDefault="00AA430B" w:rsidP="00527FC7">
      <w:pPr>
        <w:spacing w:after="0" w:line="240" w:lineRule="auto"/>
      </w:pPr>
      <w:r>
        <w:separator/>
      </w:r>
    </w:p>
  </w:endnote>
  <w:endnote w:type="continuationSeparator" w:id="0">
    <w:p w14:paraId="3CE7EAEA" w14:textId="77777777" w:rsidR="00AA430B" w:rsidRDefault="00AA430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1C6F" w14:textId="77777777" w:rsidR="00AA430B" w:rsidRDefault="00AA430B" w:rsidP="00527FC7">
      <w:pPr>
        <w:spacing w:after="0" w:line="240" w:lineRule="auto"/>
      </w:pPr>
      <w:r>
        <w:separator/>
      </w:r>
    </w:p>
  </w:footnote>
  <w:footnote w:type="continuationSeparator" w:id="0">
    <w:p w14:paraId="0D7DFC78" w14:textId="77777777" w:rsidR="00AA430B" w:rsidRDefault="00AA430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939D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2E3E537" wp14:editId="7BDD2048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4D9"/>
    <w:multiLevelType w:val="hybridMultilevel"/>
    <w:tmpl w:val="585C5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04CBD"/>
    <w:multiLevelType w:val="hybridMultilevel"/>
    <w:tmpl w:val="6588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20474">
    <w:abstractNumId w:val="9"/>
  </w:num>
  <w:num w:numId="2" w16cid:durableId="727000982">
    <w:abstractNumId w:val="9"/>
  </w:num>
  <w:num w:numId="3" w16cid:durableId="198708847">
    <w:abstractNumId w:val="8"/>
  </w:num>
  <w:num w:numId="4" w16cid:durableId="1807773318">
    <w:abstractNumId w:val="7"/>
  </w:num>
  <w:num w:numId="5" w16cid:durableId="38358962">
    <w:abstractNumId w:val="4"/>
  </w:num>
  <w:num w:numId="6" w16cid:durableId="2131777076">
    <w:abstractNumId w:val="5"/>
  </w:num>
  <w:num w:numId="7" w16cid:durableId="1663463936">
    <w:abstractNumId w:val="6"/>
  </w:num>
  <w:num w:numId="8" w16cid:durableId="1526406121">
    <w:abstractNumId w:val="2"/>
  </w:num>
  <w:num w:numId="9" w16cid:durableId="1836068260">
    <w:abstractNumId w:val="0"/>
  </w:num>
  <w:num w:numId="10" w16cid:durableId="865751679">
    <w:abstractNumId w:val="1"/>
  </w:num>
  <w:num w:numId="11" w16cid:durableId="39342870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661C6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061D"/>
    <w:rsid w:val="0041776C"/>
    <w:rsid w:val="004327C4"/>
    <w:rsid w:val="004374B8"/>
    <w:rsid w:val="00457492"/>
    <w:rsid w:val="00481789"/>
    <w:rsid w:val="0048646D"/>
    <w:rsid w:val="004B2BBB"/>
    <w:rsid w:val="004D56C2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4305D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1DFD"/>
    <w:rsid w:val="009B5D88"/>
    <w:rsid w:val="009B7550"/>
    <w:rsid w:val="009D39D4"/>
    <w:rsid w:val="00A44CAE"/>
    <w:rsid w:val="00A601AD"/>
    <w:rsid w:val="00A7487D"/>
    <w:rsid w:val="00A852D5"/>
    <w:rsid w:val="00AA1544"/>
    <w:rsid w:val="00AA430B"/>
    <w:rsid w:val="00AA7518"/>
    <w:rsid w:val="00AB740D"/>
    <w:rsid w:val="00AC710E"/>
    <w:rsid w:val="00B06D55"/>
    <w:rsid w:val="00B30F4B"/>
    <w:rsid w:val="00B37873"/>
    <w:rsid w:val="00B43DB6"/>
    <w:rsid w:val="00B45705"/>
    <w:rsid w:val="00B5183B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3208"/>
    <w:rsid w:val="00D56C6E"/>
    <w:rsid w:val="00DA3908"/>
    <w:rsid w:val="00DA5878"/>
    <w:rsid w:val="00DB6A43"/>
    <w:rsid w:val="00DD3618"/>
    <w:rsid w:val="00DE2836"/>
    <w:rsid w:val="00DE5CF0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849E6"/>
    <w:rsid w:val="00F966AF"/>
    <w:rsid w:val="00FA1FBB"/>
    <w:rsid w:val="00FB7AEC"/>
    <w:rsid w:val="00FC7F4D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613E9"/>
  <w15:docId w15:val="{8AAF2A21-5405-4AE9-BD15-4CF9AAAB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43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8430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13904924 JUAN SANDOVAL, INYS</cp:lastModifiedBy>
  <cp:revision>6</cp:revision>
  <dcterms:created xsi:type="dcterms:W3CDTF">2021-11-08T20:02:00Z</dcterms:created>
  <dcterms:modified xsi:type="dcterms:W3CDTF">2022-05-09T18:19:00Z</dcterms:modified>
</cp:coreProperties>
</file>